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9A3B" w14:textId="3170EF34" w:rsidR="00C060E0" w:rsidRPr="00917461" w:rsidRDefault="00000000">
      <w:pPr>
        <w:spacing w:after="262" w:line="259" w:lineRule="auto"/>
        <w:ind w:right="62"/>
        <w:jc w:val="center"/>
        <w:rPr>
          <w:lang w:val="es-UY"/>
        </w:rPr>
      </w:pPr>
      <w:r w:rsidRPr="00917461">
        <w:rPr>
          <w:b/>
          <w:sz w:val="28"/>
          <w:u w:val="single" w:color="000000"/>
          <w:lang w:val="es-UY"/>
        </w:rPr>
        <w:t>3</w:t>
      </w:r>
      <w:r w:rsidR="0044027C">
        <w:rPr>
          <w:b/>
          <w:sz w:val="28"/>
          <w:u w:val="single" w:color="000000"/>
          <w:lang w:val="es-UY"/>
        </w:rPr>
        <w:t>7</w:t>
      </w:r>
      <w:r w:rsidRPr="00917461">
        <w:rPr>
          <w:b/>
          <w:sz w:val="28"/>
          <w:u w:val="single" w:color="000000"/>
          <w:lang w:val="es-UY"/>
        </w:rPr>
        <w:t xml:space="preserve"> EDICIÓN DE LA REGATA LA PRENSA</w:t>
      </w:r>
      <w:r w:rsidRPr="00917461">
        <w:rPr>
          <w:b/>
          <w:sz w:val="28"/>
          <w:lang w:val="es-UY"/>
        </w:rPr>
        <w:t xml:space="preserve"> </w:t>
      </w:r>
    </w:p>
    <w:p w14:paraId="4F52BAE0" w14:textId="77777777" w:rsidR="00C060E0" w:rsidRDefault="00000000">
      <w:pPr>
        <w:spacing w:after="283" w:line="267" w:lineRule="auto"/>
        <w:ind w:right="59"/>
        <w:jc w:val="center"/>
      </w:pPr>
      <w:r>
        <w:rPr>
          <w:b/>
          <w:sz w:val="28"/>
        </w:rPr>
        <w:t>COPA “DANIEL PUJOL”</w:t>
      </w:r>
      <w:r>
        <w:rPr>
          <w:b/>
          <w:sz w:val="18"/>
        </w:rPr>
        <w:t xml:space="preserve"> </w:t>
      </w:r>
    </w:p>
    <w:p w14:paraId="33D7FD5D" w14:textId="77777777" w:rsidR="00C060E0" w:rsidRDefault="00000000">
      <w:pPr>
        <w:spacing w:after="21" w:line="259" w:lineRule="auto"/>
        <w:ind w:right="2"/>
        <w:jc w:val="center"/>
      </w:pPr>
      <w:r>
        <w:rPr>
          <w:b/>
          <w:sz w:val="28"/>
          <w:u w:val="single" w:color="000000"/>
        </w:rPr>
        <w:t>HANDICAP FESTIVAL</w:t>
      </w:r>
      <w:r>
        <w:rPr>
          <w:b/>
          <w:sz w:val="28"/>
        </w:rPr>
        <w:t xml:space="preserve"> </w:t>
      </w:r>
    </w:p>
    <w:p w14:paraId="001FB866" w14:textId="20AE3DBF" w:rsidR="00C060E0" w:rsidRDefault="00000000" w:rsidP="0044027C">
      <w:pPr>
        <w:pStyle w:val="Heading1"/>
        <w:numPr>
          <w:ilvl w:val="0"/>
          <w:numId w:val="3"/>
        </w:numPr>
        <w:ind w:right="26"/>
      </w:pPr>
      <w:r>
        <w:t>de Noviembre de 202</w:t>
      </w:r>
      <w:r w:rsidR="0044027C">
        <w:t>2</w:t>
      </w:r>
      <w:r>
        <w:t xml:space="preserve"> </w:t>
      </w:r>
    </w:p>
    <w:p w14:paraId="5BF1CBD6" w14:textId="77777777" w:rsidR="00C060E0" w:rsidRDefault="00000000">
      <w:pPr>
        <w:spacing w:after="70" w:line="259" w:lineRule="auto"/>
        <w:ind w:left="57" w:right="0" w:firstLine="0"/>
        <w:jc w:val="center"/>
      </w:pPr>
      <w:r>
        <w:rPr>
          <w:b/>
          <w:sz w:val="28"/>
        </w:rPr>
        <w:t xml:space="preserve"> </w:t>
      </w:r>
    </w:p>
    <w:p w14:paraId="6625C614" w14:textId="77777777" w:rsidR="00C060E0" w:rsidRDefault="00000000">
      <w:pPr>
        <w:tabs>
          <w:tab w:val="center" w:pos="4008"/>
          <w:tab w:val="center" w:pos="6725"/>
        </w:tabs>
        <w:spacing w:after="133" w:line="259" w:lineRule="auto"/>
        <w:ind w:left="0" w:right="0" w:firstLine="0"/>
        <w:jc w:val="left"/>
      </w:pPr>
      <w:r>
        <w:rPr>
          <w:sz w:val="22"/>
        </w:rPr>
        <w:tab/>
      </w:r>
      <w:r>
        <w:rPr>
          <w:b/>
          <w:sz w:val="28"/>
        </w:rPr>
        <w:t xml:space="preserve">                                </w:t>
      </w:r>
      <w:r>
        <w:rPr>
          <w:b/>
          <w:sz w:val="28"/>
          <w:u w:val="single" w:color="000000"/>
        </w:rPr>
        <w:t>INSTRUCCIONES DE REGATAS</w:t>
      </w:r>
      <w:r>
        <w:rPr>
          <w:sz w:val="28"/>
        </w:rPr>
        <w:t>​</w:t>
      </w:r>
      <w:r>
        <w:rPr>
          <w:sz w:val="28"/>
        </w:rPr>
        <w:tab/>
      </w:r>
      <w:r>
        <w:rPr>
          <w:b/>
          <w:sz w:val="28"/>
        </w:rPr>
        <w:t xml:space="preserve"> </w:t>
      </w:r>
    </w:p>
    <w:p w14:paraId="522CE6B9" w14:textId="77777777" w:rsidR="00C060E0" w:rsidRDefault="00000000">
      <w:pPr>
        <w:spacing w:after="334" w:line="259" w:lineRule="auto"/>
        <w:ind w:left="54" w:right="0" w:firstLine="0"/>
        <w:jc w:val="center"/>
      </w:pPr>
      <w:r>
        <w:rPr>
          <w:rFonts w:ascii="Arial" w:eastAsia="Arial" w:hAnsi="Arial" w:cs="Arial"/>
          <w:sz w:val="22"/>
        </w:rPr>
        <w:t xml:space="preserve"> </w:t>
      </w:r>
      <w:r>
        <w:rPr>
          <w:rFonts w:ascii="Arial" w:eastAsia="Arial" w:hAnsi="Arial" w:cs="Arial"/>
          <w:sz w:val="22"/>
        </w:rPr>
        <w:tab/>
        <w:t xml:space="preserve"> </w:t>
      </w:r>
    </w:p>
    <w:p w14:paraId="1F9C31E8" w14:textId="77777777" w:rsidR="00C060E0" w:rsidRDefault="00000000">
      <w:pPr>
        <w:numPr>
          <w:ilvl w:val="0"/>
          <w:numId w:val="1"/>
        </w:numPr>
        <w:spacing w:after="216" w:line="259" w:lineRule="auto"/>
        <w:ind w:right="0" w:hanging="347"/>
        <w:jc w:val="left"/>
      </w:pPr>
      <w:r>
        <w:rPr>
          <w:b/>
          <w:sz w:val="28"/>
        </w:rPr>
        <w:t xml:space="preserve">- Reglas. </w:t>
      </w:r>
    </w:p>
    <w:p w14:paraId="46335DEF" w14:textId="4A1EFE04" w:rsidR="00C060E0" w:rsidRPr="00917461" w:rsidRDefault="00000000">
      <w:pPr>
        <w:numPr>
          <w:ilvl w:val="1"/>
          <w:numId w:val="1"/>
        </w:numPr>
        <w:ind w:right="604" w:hanging="358"/>
        <w:rPr>
          <w:lang w:val="es-UY"/>
        </w:rPr>
      </w:pPr>
      <w:r w:rsidRPr="00917461">
        <w:rPr>
          <w:lang w:val="es-UY"/>
        </w:rPr>
        <w:t>- La regata será corrida bajo la dirección de la Comisión de Yachting a Vela del Yacht Club Uruguayo, de acuerdo al Reglamento de Regatas a Vela (20</w:t>
      </w:r>
      <w:r w:rsidR="0044027C">
        <w:rPr>
          <w:lang w:val="es-UY"/>
        </w:rPr>
        <w:t>21</w:t>
      </w:r>
      <w:r w:rsidRPr="00917461">
        <w:rPr>
          <w:lang w:val="es-UY"/>
        </w:rPr>
        <w:t>–202</w:t>
      </w:r>
      <w:r w:rsidR="0044027C">
        <w:rPr>
          <w:lang w:val="es-UY"/>
        </w:rPr>
        <w:t>4</w:t>
      </w:r>
      <w:r w:rsidRPr="00917461">
        <w:rPr>
          <w:lang w:val="es-UY"/>
        </w:rPr>
        <w:t xml:space="preserve">), las prescripciones de la Autoridad Nacional cuando sean de aplicación y las Reglas especiales para esta Regata (Aviso de Regata, Instrucciones de Regata y Avisos Modificatorios). </w:t>
      </w:r>
    </w:p>
    <w:p w14:paraId="3BA76CB2" w14:textId="77777777" w:rsidR="00C060E0" w:rsidRPr="00917461" w:rsidRDefault="00000000">
      <w:pPr>
        <w:numPr>
          <w:ilvl w:val="1"/>
          <w:numId w:val="1"/>
        </w:numPr>
        <w:spacing w:after="297"/>
        <w:ind w:right="604" w:hanging="358"/>
        <w:rPr>
          <w:lang w:val="es-UY"/>
        </w:rPr>
      </w:pPr>
      <w:r w:rsidRPr="00917461">
        <w:rPr>
          <w:lang w:val="es-UY"/>
        </w:rPr>
        <w:t xml:space="preserve">- Se modifica la Regla 44.1 del RRV: “sustituyendo los dos giros por un giro”. </w:t>
      </w:r>
    </w:p>
    <w:p w14:paraId="2101BE76" w14:textId="77777777" w:rsidR="00C060E0" w:rsidRDefault="00000000">
      <w:pPr>
        <w:numPr>
          <w:ilvl w:val="0"/>
          <w:numId w:val="1"/>
        </w:numPr>
        <w:spacing w:after="216" w:line="259" w:lineRule="auto"/>
        <w:ind w:right="0" w:hanging="347"/>
        <w:jc w:val="left"/>
      </w:pPr>
      <w:r>
        <w:rPr>
          <w:b/>
          <w:sz w:val="28"/>
        </w:rPr>
        <w:t xml:space="preserve">- Avisos a los Competidores. </w:t>
      </w:r>
    </w:p>
    <w:p w14:paraId="0B922E86" w14:textId="77777777" w:rsidR="001B29B6" w:rsidRPr="001B29B6" w:rsidRDefault="001B29B6" w:rsidP="001B29B6">
      <w:pPr>
        <w:pStyle w:val="ListParagraph"/>
        <w:spacing w:after="294"/>
        <w:ind w:left="347" w:right="0" w:firstLine="0"/>
        <w:rPr>
          <w:lang w:val="es-UY"/>
        </w:rPr>
      </w:pPr>
      <w:r w:rsidRPr="001B29B6">
        <w:rPr>
          <w:lang w:val="es-UY"/>
        </w:rPr>
        <w:t xml:space="preserve">Los avisos a los competidores se publicarán en el tablero oficial de aviso, ubicado en el hall de entrada en planta baja, del edificio del Yacht Club Uruguayo. </w:t>
      </w:r>
    </w:p>
    <w:p w14:paraId="6D342B10" w14:textId="77777777" w:rsidR="00C060E0" w:rsidRDefault="00000000">
      <w:pPr>
        <w:numPr>
          <w:ilvl w:val="0"/>
          <w:numId w:val="1"/>
        </w:numPr>
        <w:spacing w:after="216" w:line="259" w:lineRule="auto"/>
        <w:ind w:right="0" w:hanging="347"/>
        <w:jc w:val="left"/>
      </w:pPr>
      <w:r>
        <w:rPr>
          <w:b/>
          <w:sz w:val="28"/>
        </w:rPr>
        <w:t xml:space="preserve">- Señales Hechas en Tierra. </w:t>
      </w:r>
    </w:p>
    <w:p w14:paraId="0564E52D" w14:textId="77777777" w:rsidR="00C060E0" w:rsidRPr="00917461" w:rsidRDefault="00000000">
      <w:pPr>
        <w:numPr>
          <w:ilvl w:val="1"/>
          <w:numId w:val="1"/>
        </w:numPr>
        <w:ind w:right="604" w:hanging="358"/>
        <w:rPr>
          <w:lang w:val="es-UY"/>
        </w:rPr>
      </w:pPr>
      <w:r w:rsidRPr="00917461">
        <w:rPr>
          <w:lang w:val="es-UY"/>
        </w:rPr>
        <w:t xml:space="preserve">- El mastelero oficial estará ubicado en cercanía de la rampa.  </w:t>
      </w:r>
    </w:p>
    <w:p w14:paraId="0AB8933E" w14:textId="77777777" w:rsidR="00C060E0" w:rsidRPr="00917461" w:rsidRDefault="00000000">
      <w:pPr>
        <w:numPr>
          <w:ilvl w:val="1"/>
          <w:numId w:val="1"/>
        </w:numPr>
        <w:spacing w:after="294"/>
        <w:ind w:right="604" w:hanging="358"/>
        <w:rPr>
          <w:lang w:val="es-UY"/>
        </w:rPr>
      </w:pPr>
      <w:r w:rsidRPr="00917461">
        <w:rPr>
          <w:lang w:val="es-UY"/>
        </w:rPr>
        <w:t xml:space="preserve">- Cuando se despliega la bandera Inteligencia en tierra, “1 minuto” es reemplazado por “no menos de 60 minutos” en la señal de regata Inteligencia. </w:t>
      </w:r>
    </w:p>
    <w:p w14:paraId="65F56539" w14:textId="77777777" w:rsidR="00C060E0" w:rsidRPr="00917461" w:rsidRDefault="00000000">
      <w:pPr>
        <w:numPr>
          <w:ilvl w:val="0"/>
          <w:numId w:val="1"/>
        </w:numPr>
        <w:spacing w:after="216" w:line="259" w:lineRule="auto"/>
        <w:ind w:right="0" w:hanging="347"/>
        <w:jc w:val="left"/>
        <w:rPr>
          <w:lang w:val="es-UY"/>
        </w:rPr>
      </w:pPr>
      <w:r w:rsidRPr="00917461">
        <w:rPr>
          <w:b/>
          <w:sz w:val="28"/>
          <w:lang w:val="es-UY"/>
        </w:rPr>
        <w:t xml:space="preserve">- Cambio a las Instrucciones de Regata. </w:t>
      </w:r>
    </w:p>
    <w:p w14:paraId="12392249" w14:textId="77777777" w:rsidR="00C060E0" w:rsidRPr="00917461" w:rsidRDefault="00000000">
      <w:pPr>
        <w:spacing w:after="285" w:line="270" w:lineRule="auto"/>
        <w:ind w:left="0" w:right="0" w:firstLine="0"/>
        <w:jc w:val="left"/>
        <w:rPr>
          <w:lang w:val="es-UY"/>
        </w:rPr>
      </w:pPr>
      <w:r w:rsidRPr="00917461">
        <w:rPr>
          <w:lang w:val="es-UY"/>
        </w:rPr>
        <w:t xml:space="preserve">Todo cambio en las instrucciones de regata se publicará antes de las 10:00 del día en que tendrá efecto, excepto que cualquier cambio en el programa de regatas se publicará antes de las 20:00 del día anterior a que tenga efecto. </w:t>
      </w:r>
    </w:p>
    <w:p w14:paraId="34E5178C" w14:textId="77777777" w:rsidR="00C060E0" w:rsidRDefault="00000000">
      <w:pPr>
        <w:numPr>
          <w:ilvl w:val="0"/>
          <w:numId w:val="1"/>
        </w:numPr>
        <w:spacing w:after="216" w:line="259" w:lineRule="auto"/>
        <w:ind w:right="0" w:hanging="347"/>
        <w:jc w:val="left"/>
      </w:pPr>
      <w:r>
        <w:rPr>
          <w:b/>
          <w:sz w:val="28"/>
        </w:rPr>
        <w:t xml:space="preserve">- Programa de la Regata. </w:t>
      </w:r>
    </w:p>
    <w:p w14:paraId="53C52535" w14:textId="5C2483E9" w:rsidR="00C060E0" w:rsidRDefault="00000000">
      <w:pPr>
        <w:spacing w:after="297"/>
        <w:ind w:left="-5" w:right="604"/>
        <w:rPr>
          <w:lang w:val="es-UY"/>
        </w:rPr>
      </w:pPr>
      <w:r w:rsidRPr="00917461">
        <w:rPr>
          <w:lang w:val="es-UY"/>
        </w:rPr>
        <w:t>SÁBADO 1</w:t>
      </w:r>
      <w:r w:rsidR="0044027C">
        <w:rPr>
          <w:lang w:val="es-UY"/>
        </w:rPr>
        <w:t>9</w:t>
      </w:r>
      <w:r w:rsidRPr="00917461">
        <w:rPr>
          <w:lang w:val="es-UY"/>
        </w:rPr>
        <w:t xml:space="preserve"> DE NOVIEMBRE DE 202</w:t>
      </w:r>
      <w:r w:rsidR="0044027C">
        <w:rPr>
          <w:lang w:val="es-UY"/>
        </w:rPr>
        <w:t>2</w:t>
      </w:r>
      <w:r w:rsidRPr="00917461">
        <w:rPr>
          <w:lang w:val="es-UY"/>
        </w:rPr>
        <w:t xml:space="preserve">: Hora largada: 13.00 </w:t>
      </w:r>
    </w:p>
    <w:p w14:paraId="7FE5696B" w14:textId="238A4680" w:rsidR="00B20822" w:rsidRPr="00917461" w:rsidRDefault="00B20822">
      <w:pPr>
        <w:spacing w:after="297"/>
        <w:ind w:left="-5" w:right="604"/>
        <w:rPr>
          <w:lang w:val="es-UY"/>
        </w:rPr>
      </w:pPr>
      <w:r>
        <w:rPr>
          <w:lang w:val="es-UY"/>
        </w:rPr>
        <w:t>Entrega de Premios luego de Finalizar la Regata</w:t>
      </w:r>
    </w:p>
    <w:p w14:paraId="4D3149CE" w14:textId="77777777" w:rsidR="00C060E0" w:rsidRDefault="00000000">
      <w:pPr>
        <w:numPr>
          <w:ilvl w:val="0"/>
          <w:numId w:val="1"/>
        </w:numPr>
        <w:spacing w:after="216" w:line="259" w:lineRule="auto"/>
        <w:ind w:right="0" w:hanging="347"/>
        <w:jc w:val="left"/>
      </w:pPr>
      <w:r>
        <w:rPr>
          <w:b/>
          <w:sz w:val="28"/>
        </w:rPr>
        <w:lastRenderedPageBreak/>
        <w:t xml:space="preserve">- Banderas. </w:t>
      </w:r>
    </w:p>
    <w:p w14:paraId="76E93EB9" w14:textId="77777777" w:rsidR="00C060E0" w:rsidRDefault="00000000">
      <w:pPr>
        <w:ind w:left="-5" w:right="604"/>
      </w:pPr>
      <w:r>
        <w:t xml:space="preserve">Bandera de clase: Amarilla. </w:t>
      </w:r>
    </w:p>
    <w:p w14:paraId="6D1825B5" w14:textId="77777777" w:rsidR="00C060E0" w:rsidRDefault="00000000">
      <w:pPr>
        <w:numPr>
          <w:ilvl w:val="0"/>
          <w:numId w:val="1"/>
        </w:numPr>
        <w:spacing w:after="216" w:line="259" w:lineRule="auto"/>
        <w:ind w:right="0" w:hanging="347"/>
        <w:jc w:val="left"/>
      </w:pPr>
      <w:r>
        <w:rPr>
          <w:b/>
          <w:sz w:val="28"/>
        </w:rPr>
        <w:t xml:space="preserve">- Recorrido (Ver Anexo 1). </w:t>
      </w:r>
    </w:p>
    <w:p w14:paraId="526B7D2D" w14:textId="040A3998" w:rsidR="00C060E0" w:rsidRPr="00917461" w:rsidRDefault="00000000">
      <w:pPr>
        <w:ind w:left="-5" w:right="604"/>
        <w:rPr>
          <w:lang w:val="es-UY"/>
        </w:rPr>
      </w:pPr>
      <w:r w:rsidRPr="00917461">
        <w:rPr>
          <w:lang w:val="es-UY"/>
        </w:rPr>
        <w:t>Largada (</w:t>
      </w:r>
      <w:r w:rsidR="0044027C">
        <w:rPr>
          <w:lang w:val="es-UY"/>
        </w:rPr>
        <w:t>Entre lancha y Coquimbo</w:t>
      </w:r>
      <w:r w:rsidRPr="00917461">
        <w:rPr>
          <w:lang w:val="es-UY"/>
        </w:rPr>
        <w:t xml:space="preserve">) - Boya 1 por </w:t>
      </w:r>
      <w:r w:rsidR="0044027C">
        <w:rPr>
          <w:lang w:val="es-UY"/>
        </w:rPr>
        <w:t>babor</w:t>
      </w:r>
      <w:r w:rsidRPr="00917461">
        <w:rPr>
          <w:lang w:val="es-UY"/>
        </w:rPr>
        <w:t xml:space="preserve"> (Proximidades a</w:t>
      </w:r>
      <w:r w:rsidR="00026AED">
        <w:rPr>
          <w:lang w:val="es-UY"/>
        </w:rPr>
        <w:t xml:space="preserve"> Buen Viaje</w:t>
      </w:r>
      <w:r w:rsidRPr="00917461">
        <w:rPr>
          <w:lang w:val="es-UY"/>
        </w:rPr>
        <w:t xml:space="preserve">) - Boya 2 por </w:t>
      </w:r>
      <w:r w:rsidR="0044027C">
        <w:rPr>
          <w:lang w:val="es-UY"/>
        </w:rPr>
        <w:t>babor</w:t>
      </w:r>
      <w:r w:rsidRPr="00917461">
        <w:rPr>
          <w:lang w:val="es-UY"/>
        </w:rPr>
        <w:t xml:space="preserve"> (Proximidades a </w:t>
      </w:r>
      <w:r w:rsidR="00026AED">
        <w:rPr>
          <w:lang w:val="es-UY"/>
        </w:rPr>
        <w:t>Plaza Virgilio</w:t>
      </w:r>
      <w:r w:rsidRPr="00917461">
        <w:rPr>
          <w:lang w:val="es-UY"/>
        </w:rPr>
        <w:t xml:space="preserve">) </w:t>
      </w:r>
      <w:r w:rsidR="0044027C">
        <w:rPr>
          <w:lang w:val="es-UY"/>
        </w:rPr>
        <w:t>–</w:t>
      </w:r>
      <w:r w:rsidRPr="00917461">
        <w:rPr>
          <w:lang w:val="es-UY"/>
        </w:rPr>
        <w:t xml:space="preserve"> </w:t>
      </w:r>
      <w:r w:rsidR="0044027C">
        <w:rPr>
          <w:lang w:val="es-UY"/>
        </w:rPr>
        <w:t xml:space="preserve">Coquimbo (Por Estribor) – Llegada </w:t>
      </w:r>
      <w:r w:rsidRPr="00917461">
        <w:rPr>
          <w:lang w:val="es-UY"/>
        </w:rPr>
        <w:t>.</w:t>
      </w:r>
      <w:r w:rsidRPr="00917461">
        <w:rPr>
          <w:b/>
          <w:sz w:val="28"/>
          <w:lang w:val="es-UY"/>
        </w:rPr>
        <w:t xml:space="preserve"> </w:t>
      </w:r>
    </w:p>
    <w:p w14:paraId="00ADFAE6" w14:textId="1E4C341B" w:rsidR="00C060E0" w:rsidRDefault="00000000">
      <w:pPr>
        <w:numPr>
          <w:ilvl w:val="0"/>
          <w:numId w:val="1"/>
        </w:numPr>
        <w:spacing w:after="216" w:line="259" w:lineRule="auto"/>
        <w:ind w:right="0" w:hanging="347"/>
        <w:jc w:val="left"/>
      </w:pPr>
      <w:r>
        <w:rPr>
          <w:b/>
          <w:sz w:val="28"/>
        </w:rPr>
        <w:t xml:space="preserve">- Largada. </w:t>
      </w:r>
    </w:p>
    <w:p w14:paraId="2D7EEAF9" w14:textId="77777777" w:rsidR="00C060E0" w:rsidRPr="00917461" w:rsidRDefault="00000000">
      <w:pPr>
        <w:numPr>
          <w:ilvl w:val="1"/>
          <w:numId w:val="1"/>
        </w:numPr>
        <w:ind w:right="604" w:hanging="358"/>
        <w:rPr>
          <w:lang w:val="es-UY"/>
        </w:rPr>
      </w:pPr>
      <w:r w:rsidRPr="00917461">
        <w:rPr>
          <w:lang w:val="es-UY"/>
        </w:rPr>
        <w:t xml:space="preserve">- La regata será largada de acuerdo a la regla 26 con la señal de atención 5 minutos antes de la señal de partida.  </w:t>
      </w:r>
    </w:p>
    <w:p w14:paraId="79092CBE" w14:textId="77777777" w:rsidR="00C060E0" w:rsidRPr="00917461" w:rsidRDefault="00000000">
      <w:pPr>
        <w:numPr>
          <w:ilvl w:val="1"/>
          <w:numId w:val="1"/>
        </w:numPr>
        <w:ind w:right="604" w:hanging="358"/>
        <w:rPr>
          <w:lang w:val="es-UY"/>
        </w:rPr>
      </w:pPr>
      <w:r w:rsidRPr="00917461">
        <w:rPr>
          <w:lang w:val="es-UY"/>
        </w:rPr>
        <w:t xml:space="preserve">- Se desplegará la bandera naranja de la línea de partida con una señal acústica no menos de cinco minutos antes de ser desplegada una señal de atención. </w:t>
      </w:r>
    </w:p>
    <w:p w14:paraId="70067C01" w14:textId="6D373B95" w:rsidR="00C060E0" w:rsidRPr="00917461" w:rsidRDefault="00000000">
      <w:pPr>
        <w:numPr>
          <w:ilvl w:val="1"/>
          <w:numId w:val="1"/>
        </w:numPr>
        <w:ind w:right="604" w:hanging="358"/>
        <w:rPr>
          <w:lang w:val="es-UY"/>
        </w:rPr>
      </w:pPr>
      <w:r w:rsidRPr="00917461">
        <w:rPr>
          <w:lang w:val="es-UY"/>
        </w:rPr>
        <w:t xml:space="preserve">- La línea de largada estará determinada por </w:t>
      </w:r>
      <w:r w:rsidR="0044027C">
        <w:rPr>
          <w:lang w:val="es-UY"/>
        </w:rPr>
        <w:t>la boya Coquimbo</w:t>
      </w:r>
      <w:r w:rsidRPr="00917461">
        <w:rPr>
          <w:lang w:val="es-UY"/>
        </w:rPr>
        <w:t xml:space="preserve"> que deberá dejarse por babor y el mástil con bandera naranja izada en la lancha de Comisión de Regatas.  </w:t>
      </w:r>
    </w:p>
    <w:p w14:paraId="43D02813" w14:textId="77777777" w:rsidR="00C060E0" w:rsidRDefault="00000000">
      <w:pPr>
        <w:numPr>
          <w:ilvl w:val="1"/>
          <w:numId w:val="1"/>
        </w:numPr>
        <w:ind w:right="604" w:hanging="358"/>
      </w:pPr>
      <w:r w:rsidRPr="00917461">
        <w:rPr>
          <w:lang w:val="es-UY"/>
        </w:rPr>
        <w:t xml:space="preserve">- Un competidor que larga después de 4 minutos de su señal de largada será considerado como DNS sin una audiencia previa. </w:t>
      </w:r>
      <w:r>
        <w:t xml:space="preserve">Esto modifica la regla A4 y A5.  </w:t>
      </w:r>
    </w:p>
    <w:p w14:paraId="239E4888" w14:textId="77777777" w:rsidR="00C060E0" w:rsidRPr="00917461" w:rsidRDefault="00000000">
      <w:pPr>
        <w:numPr>
          <w:ilvl w:val="1"/>
          <w:numId w:val="1"/>
        </w:numPr>
        <w:spacing w:after="297"/>
        <w:ind w:right="604" w:hanging="358"/>
        <w:rPr>
          <w:lang w:val="es-UY"/>
        </w:rPr>
      </w:pPr>
      <w:r w:rsidRPr="00917461">
        <w:rPr>
          <w:lang w:val="es-UY"/>
        </w:rPr>
        <w:t xml:space="preserve">- Si las condiciones son desfavorables, la CR podrá mantener su posición usando motor. </w:t>
      </w:r>
    </w:p>
    <w:p w14:paraId="0A5144E7" w14:textId="77777777" w:rsidR="00C060E0" w:rsidRDefault="00000000">
      <w:pPr>
        <w:numPr>
          <w:ilvl w:val="0"/>
          <w:numId w:val="1"/>
        </w:numPr>
        <w:spacing w:after="216" w:line="259" w:lineRule="auto"/>
        <w:ind w:right="0" w:hanging="347"/>
        <w:jc w:val="left"/>
      </w:pPr>
      <w:r>
        <w:rPr>
          <w:b/>
          <w:sz w:val="28"/>
        </w:rPr>
        <w:t xml:space="preserve">- Llegada. </w:t>
      </w:r>
    </w:p>
    <w:p w14:paraId="6ACD0DEF" w14:textId="458D42C6" w:rsidR="00C060E0" w:rsidRDefault="00000000">
      <w:pPr>
        <w:ind w:left="-5" w:right="604"/>
        <w:rPr>
          <w:b/>
          <w:sz w:val="28"/>
          <w:lang w:val="es-UY"/>
        </w:rPr>
      </w:pPr>
      <w:r w:rsidRPr="00917461">
        <w:rPr>
          <w:lang w:val="es-UY"/>
        </w:rPr>
        <w:t>La línea de llegada estará determinada entre la Faroleta Roja del Puerto del Buceo y una bandera azul izada en el lado ESTE del tercer piso del edificio del YCU.</w:t>
      </w:r>
      <w:r w:rsidRPr="00917461">
        <w:rPr>
          <w:b/>
          <w:sz w:val="28"/>
          <w:lang w:val="es-UY"/>
        </w:rPr>
        <w:t xml:space="preserve"> </w:t>
      </w:r>
    </w:p>
    <w:p w14:paraId="57478E74" w14:textId="2F75D9CC" w:rsidR="0044027C" w:rsidRPr="0044027C" w:rsidRDefault="0044027C">
      <w:pPr>
        <w:ind w:left="-5" w:right="604"/>
        <w:rPr>
          <w:bCs/>
          <w:szCs w:val="24"/>
          <w:lang w:val="es-UY"/>
        </w:rPr>
      </w:pPr>
      <w:r w:rsidRPr="0044027C">
        <w:rPr>
          <w:bCs/>
          <w:szCs w:val="24"/>
          <w:lang w:val="es-UY"/>
        </w:rPr>
        <w:t>Cada barco deberá anunciar su llegada a la comisión de regatas por canal 71</w:t>
      </w:r>
    </w:p>
    <w:p w14:paraId="3CC0C1D6" w14:textId="2381CC74" w:rsidR="0044027C" w:rsidRPr="00917461" w:rsidRDefault="0044027C">
      <w:pPr>
        <w:ind w:left="-5" w:right="604"/>
        <w:rPr>
          <w:lang w:val="es-UY"/>
        </w:rPr>
      </w:pPr>
    </w:p>
    <w:p w14:paraId="579C769E" w14:textId="77777777" w:rsidR="00C060E0" w:rsidRDefault="00000000">
      <w:pPr>
        <w:numPr>
          <w:ilvl w:val="0"/>
          <w:numId w:val="1"/>
        </w:numPr>
        <w:spacing w:after="216" w:line="259" w:lineRule="auto"/>
        <w:ind w:right="0" w:hanging="347"/>
        <w:jc w:val="left"/>
      </w:pPr>
      <w:r>
        <w:rPr>
          <w:b/>
          <w:sz w:val="28"/>
        </w:rPr>
        <w:t xml:space="preserve">- Protestas. </w:t>
      </w:r>
    </w:p>
    <w:p w14:paraId="287F81B6" w14:textId="77777777" w:rsidR="00C060E0" w:rsidRPr="00917461" w:rsidRDefault="00000000">
      <w:pPr>
        <w:numPr>
          <w:ilvl w:val="1"/>
          <w:numId w:val="1"/>
        </w:numPr>
        <w:ind w:right="604" w:hanging="358"/>
        <w:rPr>
          <w:lang w:val="es-UY"/>
        </w:rPr>
      </w:pPr>
      <w:r w:rsidRPr="00917461">
        <w:rPr>
          <w:lang w:val="es-UY"/>
        </w:rPr>
        <w:t xml:space="preserve">- Las protestas deberán ser presentadas por escrito y en los formularios respectivos, dentro de una hora de haber llegado la última embarcación. </w:t>
      </w:r>
    </w:p>
    <w:p w14:paraId="3E9FF5B0" w14:textId="77777777" w:rsidR="00C060E0" w:rsidRPr="00917461" w:rsidRDefault="00000000">
      <w:pPr>
        <w:numPr>
          <w:ilvl w:val="1"/>
          <w:numId w:val="1"/>
        </w:numPr>
        <w:ind w:right="604" w:hanging="358"/>
        <w:rPr>
          <w:lang w:val="es-UY"/>
        </w:rPr>
      </w:pPr>
      <w:r w:rsidRPr="00917461">
        <w:rPr>
          <w:lang w:val="es-UY"/>
        </w:rPr>
        <w:t xml:space="preserve">- Es obligación del yate protestante, además de cumplir con lo requerido por la Regla 61 del R.R.V, inmediatamente después de dejar clara la línea de llegada, asegurarse que la Comisión de Regatas ha tomado debido conocimiento de su protesta y contra quién la efectúa. </w:t>
      </w:r>
    </w:p>
    <w:p w14:paraId="19A14139" w14:textId="77777777" w:rsidR="00C060E0" w:rsidRPr="00917461" w:rsidRDefault="00000000">
      <w:pPr>
        <w:numPr>
          <w:ilvl w:val="1"/>
          <w:numId w:val="1"/>
        </w:numPr>
        <w:spacing w:after="294"/>
        <w:ind w:right="604" w:hanging="358"/>
        <w:rPr>
          <w:lang w:val="es-UY"/>
        </w:rPr>
      </w:pPr>
      <w:r w:rsidRPr="00917461">
        <w:rPr>
          <w:lang w:val="es-UY"/>
        </w:rPr>
        <w:t xml:space="preserve">- La audiencia del Jurado se informará en el Tablero de Informaciones una vez finalizado el plazo para la presentación de las protestas. Es obligación de los </w:t>
      </w:r>
      <w:r w:rsidRPr="00917461">
        <w:rPr>
          <w:lang w:val="es-UY"/>
        </w:rPr>
        <w:lastRenderedPageBreak/>
        <w:t xml:space="preserve">participantes, informarse a través de dicho Tablero de Informaciones si fue citado por alguna protesta. Una vez publicada en el Tablero la audiencia y nombre de los citados, se dará por notificado a dichos competidores.  </w:t>
      </w:r>
    </w:p>
    <w:p w14:paraId="5A4FEAD7" w14:textId="7AF5C2CE" w:rsidR="00C060E0" w:rsidRDefault="00000000">
      <w:pPr>
        <w:spacing w:after="261" w:line="259" w:lineRule="auto"/>
        <w:ind w:left="0" w:right="0" w:firstLine="0"/>
        <w:jc w:val="left"/>
        <w:rPr>
          <w:b/>
          <w:sz w:val="28"/>
          <w:lang w:val="es-UY"/>
        </w:rPr>
      </w:pPr>
      <w:r w:rsidRPr="00917461">
        <w:rPr>
          <w:b/>
          <w:sz w:val="28"/>
          <w:lang w:val="es-UY"/>
        </w:rPr>
        <w:t xml:space="preserve"> </w:t>
      </w:r>
    </w:p>
    <w:p w14:paraId="413F4675" w14:textId="77777777" w:rsidR="0044027C" w:rsidRPr="00917461" w:rsidRDefault="0044027C">
      <w:pPr>
        <w:spacing w:after="261" w:line="259" w:lineRule="auto"/>
        <w:ind w:left="0" w:right="0" w:firstLine="0"/>
        <w:jc w:val="left"/>
        <w:rPr>
          <w:lang w:val="es-UY"/>
        </w:rPr>
      </w:pPr>
    </w:p>
    <w:p w14:paraId="46F130B8" w14:textId="77777777" w:rsidR="00C060E0" w:rsidRPr="00917461" w:rsidRDefault="00000000">
      <w:pPr>
        <w:spacing w:after="0" w:line="259" w:lineRule="auto"/>
        <w:ind w:left="0" w:right="0" w:firstLine="0"/>
        <w:jc w:val="left"/>
        <w:rPr>
          <w:lang w:val="es-UY"/>
        </w:rPr>
      </w:pPr>
      <w:r w:rsidRPr="00917461">
        <w:rPr>
          <w:b/>
          <w:sz w:val="28"/>
          <w:lang w:val="es-UY"/>
        </w:rPr>
        <w:t xml:space="preserve"> </w:t>
      </w:r>
    </w:p>
    <w:p w14:paraId="2DE6CAED" w14:textId="77777777" w:rsidR="00C060E0" w:rsidRDefault="00000000">
      <w:pPr>
        <w:numPr>
          <w:ilvl w:val="0"/>
          <w:numId w:val="1"/>
        </w:numPr>
        <w:spacing w:after="216" w:line="259" w:lineRule="auto"/>
        <w:ind w:right="0" w:hanging="347"/>
        <w:jc w:val="left"/>
      </w:pPr>
      <w:r>
        <w:rPr>
          <w:b/>
          <w:sz w:val="28"/>
        </w:rPr>
        <w:t xml:space="preserve">- Comunicaciones. </w:t>
      </w:r>
    </w:p>
    <w:p w14:paraId="31908067" w14:textId="77777777" w:rsidR="0044027C" w:rsidRPr="007E5159" w:rsidRDefault="00000000">
      <w:pPr>
        <w:numPr>
          <w:ilvl w:val="1"/>
          <w:numId w:val="1"/>
        </w:numPr>
        <w:spacing w:after="205" w:line="336" w:lineRule="auto"/>
        <w:ind w:right="604" w:hanging="358"/>
        <w:rPr>
          <w:lang w:val="es-UY"/>
        </w:rPr>
      </w:pPr>
      <w:r w:rsidRPr="00917461">
        <w:rPr>
          <w:lang w:val="es-UY"/>
        </w:rPr>
        <w:t>- Un yate mientras está corriendo, no deberá recibir informes especiales que no estén disponibles para todos los participantes, ni establecer comunicaciones referentes a la regata con otros participantes, con la única salvedad de temas que afecten a la seguridad.</w:t>
      </w:r>
    </w:p>
    <w:p w14:paraId="0A03B5E6" w14:textId="219022B7" w:rsidR="00C060E0" w:rsidRDefault="00000000" w:rsidP="0044027C">
      <w:pPr>
        <w:spacing w:after="205" w:line="336" w:lineRule="auto"/>
        <w:ind w:left="720" w:right="604" w:firstLine="0"/>
      </w:pPr>
      <w:r w:rsidRPr="00917461">
        <w:rPr>
          <w:lang w:val="es-UY"/>
        </w:rPr>
        <w:t xml:space="preserve"> </w:t>
      </w:r>
      <w:r>
        <w:t xml:space="preserve">11.2 - Canal Comisión de Regatas: 71 </w:t>
      </w:r>
    </w:p>
    <w:p w14:paraId="4B65FD30" w14:textId="77777777" w:rsidR="00C060E0" w:rsidRDefault="00000000">
      <w:pPr>
        <w:numPr>
          <w:ilvl w:val="0"/>
          <w:numId w:val="1"/>
        </w:numPr>
        <w:spacing w:after="216" w:line="259" w:lineRule="auto"/>
        <w:ind w:right="0" w:hanging="347"/>
        <w:jc w:val="left"/>
      </w:pPr>
      <w:r>
        <w:rPr>
          <w:b/>
          <w:sz w:val="28"/>
        </w:rPr>
        <w:t xml:space="preserve">- Puntaje. </w:t>
      </w:r>
    </w:p>
    <w:p w14:paraId="22AF02F7" w14:textId="77777777" w:rsidR="00C060E0" w:rsidRPr="00917461" w:rsidRDefault="00000000">
      <w:pPr>
        <w:spacing w:after="297"/>
        <w:ind w:left="-5" w:right="604"/>
        <w:rPr>
          <w:lang w:val="es-UY"/>
        </w:rPr>
      </w:pPr>
      <w:r w:rsidRPr="00917461">
        <w:rPr>
          <w:lang w:val="es-UY"/>
        </w:rPr>
        <w:t xml:space="preserve">Se aplicará el sistema de puntaje Bajo del Apéndice A. </w:t>
      </w:r>
    </w:p>
    <w:p w14:paraId="2F11801E" w14:textId="77777777" w:rsidR="00C060E0" w:rsidRDefault="00000000">
      <w:pPr>
        <w:numPr>
          <w:ilvl w:val="0"/>
          <w:numId w:val="1"/>
        </w:numPr>
        <w:spacing w:after="216" w:line="259" w:lineRule="auto"/>
        <w:ind w:right="0" w:hanging="347"/>
        <w:jc w:val="left"/>
      </w:pPr>
      <w:r>
        <w:rPr>
          <w:b/>
          <w:sz w:val="28"/>
        </w:rPr>
        <w:t xml:space="preserve">- Seguridad. </w:t>
      </w:r>
    </w:p>
    <w:p w14:paraId="4D6CD630" w14:textId="77777777" w:rsidR="00C060E0" w:rsidRPr="00917461" w:rsidRDefault="00000000">
      <w:pPr>
        <w:spacing w:after="294"/>
        <w:ind w:left="-5" w:right="604"/>
        <w:rPr>
          <w:lang w:val="es-UY"/>
        </w:rPr>
      </w:pPr>
      <w:r w:rsidRPr="00917461">
        <w:rPr>
          <w:lang w:val="es-UY"/>
        </w:rPr>
        <w:t xml:space="preserve">Un competidor que se retira deberá informar a la comisión de regatas tan pronto como le sea posible. </w:t>
      </w:r>
    </w:p>
    <w:p w14:paraId="6361E0BA" w14:textId="77777777" w:rsidR="00C060E0" w:rsidRDefault="00000000">
      <w:pPr>
        <w:numPr>
          <w:ilvl w:val="0"/>
          <w:numId w:val="1"/>
        </w:numPr>
        <w:spacing w:after="216" w:line="259" w:lineRule="auto"/>
        <w:ind w:right="0" w:hanging="347"/>
        <w:jc w:val="left"/>
      </w:pPr>
      <w:r>
        <w:rPr>
          <w:b/>
          <w:sz w:val="28"/>
        </w:rPr>
        <w:t xml:space="preserve">- Deslinde de Responsabilidad. </w:t>
      </w:r>
    </w:p>
    <w:p w14:paraId="3CF731FC" w14:textId="77777777" w:rsidR="00C060E0" w:rsidRPr="00917461" w:rsidRDefault="00000000">
      <w:pPr>
        <w:spacing w:after="294"/>
        <w:ind w:left="-5" w:right="604"/>
        <w:rPr>
          <w:lang w:val="es-UY"/>
        </w:rPr>
      </w:pPr>
      <w:r w:rsidRPr="00917461">
        <w:rPr>
          <w:lang w:val="es-UY"/>
        </w:rPr>
        <w:t xml:space="preserve">Los competidores participan de este torneo enteramente bajo su propio riesgo. Ver RRV 4, Decisión de Regatear. La Autoridad organizadora no aceptará responsabilidad por daños materiales ni por lesiones personales ni muerte relacionados con este torneo, ya sea que ocurra antes, durante o después del mismo. </w:t>
      </w:r>
    </w:p>
    <w:p w14:paraId="6E28B173" w14:textId="337EC674" w:rsidR="00C060E0" w:rsidRPr="00917461" w:rsidRDefault="00C060E0">
      <w:pPr>
        <w:spacing w:after="261" w:line="259" w:lineRule="auto"/>
        <w:ind w:left="57" w:right="0" w:firstLine="0"/>
        <w:jc w:val="center"/>
        <w:rPr>
          <w:lang w:val="es-UY"/>
        </w:rPr>
      </w:pPr>
    </w:p>
    <w:p w14:paraId="2A2C853C" w14:textId="77777777" w:rsidR="00C060E0" w:rsidRPr="00917461" w:rsidRDefault="00000000">
      <w:pPr>
        <w:spacing w:after="261" w:line="259" w:lineRule="auto"/>
        <w:ind w:left="0" w:right="0" w:firstLine="0"/>
        <w:jc w:val="left"/>
        <w:rPr>
          <w:lang w:val="es-UY"/>
        </w:rPr>
      </w:pPr>
      <w:r w:rsidRPr="00917461">
        <w:rPr>
          <w:b/>
          <w:sz w:val="28"/>
          <w:lang w:val="es-UY"/>
        </w:rPr>
        <w:t xml:space="preserve"> </w:t>
      </w:r>
    </w:p>
    <w:p w14:paraId="09001D66" w14:textId="77777777" w:rsidR="00C060E0" w:rsidRPr="00917461" w:rsidRDefault="00000000">
      <w:pPr>
        <w:spacing w:after="261" w:line="259" w:lineRule="auto"/>
        <w:ind w:left="0" w:right="0" w:firstLine="0"/>
        <w:jc w:val="left"/>
        <w:rPr>
          <w:lang w:val="es-UY"/>
        </w:rPr>
      </w:pPr>
      <w:r w:rsidRPr="00917461">
        <w:rPr>
          <w:b/>
          <w:sz w:val="28"/>
          <w:lang w:val="es-UY"/>
        </w:rPr>
        <w:t xml:space="preserve"> </w:t>
      </w:r>
    </w:p>
    <w:p w14:paraId="64749A49" w14:textId="77777777" w:rsidR="00C060E0" w:rsidRPr="00917461" w:rsidRDefault="00000000">
      <w:pPr>
        <w:spacing w:after="261" w:line="259" w:lineRule="auto"/>
        <w:ind w:left="0" w:right="0" w:firstLine="0"/>
        <w:jc w:val="left"/>
        <w:rPr>
          <w:lang w:val="es-UY"/>
        </w:rPr>
      </w:pPr>
      <w:r w:rsidRPr="00917461">
        <w:rPr>
          <w:b/>
          <w:sz w:val="28"/>
          <w:lang w:val="es-UY"/>
        </w:rPr>
        <w:t xml:space="preserve"> </w:t>
      </w:r>
    </w:p>
    <w:p w14:paraId="684FC041" w14:textId="77777777" w:rsidR="00C060E0" w:rsidRPr="00917461" w:rsidRDefault="00000000">
      <w:pPr>
        <w:spacing w:after="261" w:line="259" w:lineRule="auto"/>
        <w:ind w:left="0" w:right="0" w:firstLine="0"/>
        <w:jc w:val="left"/>
        <w:rPr>
          <w:lang w:val="es-UY"/>
        </w:rPr>
      </w:pPr>
      <w:r w:rsidRPr="00917461">
        <w:rPr>
          <w:b/>
          <w:sz w:val="28"/>
          <w:lang w:val="es-UY"/>
        </w:rPr>
        <w:t xml:space="preserve"> </w:t>
      </w:r>
    </w:p>
    <w:p w14:paraId="568F605E" w14:textId="77777777" w:rsidR="00C060E0" w:rsidRPr="00917461" w:rsidRDefault="00000000">
      <w:pPr>
        <w:spacing w:after="261" w:line="259" w:lineRule="auto"/>
        <w:ind w:left="0" w:right="0" w:firstLine="0"/>
        <w:jc w:val="left"/>
        <w:rPr>
          <w:lang w:val="es-UY"/>
        </w:rPr>
      </w:pPr>
      <w:r w:rsidRPr="00917461">
        <w:rPr>
          <w:b/>
          <w:sz w:val="28"/>
          <w:lang w:val="es-UY"/>
        </w:rPr>
        <w:t xml:space="preserve"> </w:t>
      </w:r>
    </w:p>
    <w:p w14:paraId="5570DF6C" w14:textId="77777777" w:rsidR="00C060E0" w:rsidRPr="00917461" w:rsidRDefault="00000000">
      <w:pPr>
        <w:spacing w:after="261" w:line="259" w:lineRule="auto"/>
        <w:ind w:left="0" w:right="0" w:firstLine="0"/>
        <w:jc w:val="left"/>
        <w:rPr>
          <w:lang w:val="es-UY"/>
        </w:rPr>
      </w:pPr>
      <w:r w:rsidRPr="00917461">
        <w:rPr>
          <w:b/>
          <w:sz w:val="28"/>
          <w:lang w:val="es-UY"/>
        </w:rPr>
        <w:lastRenderedPageBreak/>
        <w:t xml:space="preserve"> </w:t>
      </w:r>
    </w:p>
    <w:p w14:paraId="663813F0" w14:textId="77777777" w:rsidR="00C060E0" w:rsidRPr="00917461" w:rsidRDefault="00000000">
      <w:pPr>
        <w:spacing w:after="261" w:line="259" w:lineRule="auto"/>
        <w:ind w:left="0" w:right="0" w:firstLine="0"/>
        <w:jc w:val="left"/>
        <w:rPr>
          <w:lang w:val="es-UY"/>
        </w:rPr>
      </w:pPr>
      <w:r w:rsidRPr="00917461">
        <w:rPr>
          <w:b/>
          <w:sz w:val="28"/>
          <w:lang w:val="es-UY"/>
        </w:rPr>
        <w:t xml:space="preserve"> </w:t>
      </w:r>
    </w:p>
    <w:p w14:paraId="1061D900" w14:textId="77777777" w:rsidR="00C060E0" w:rsidRPr="00917461" w:rsidRDefault="00000000">
      <w:pPr>
        <w:spacing w:after="0" w:line="259" w:lineRule="auto"/>
        <w:ind w:left="0" w:right="0" w:firstLine="0"/>
        <w:jc w:val="left"/>
        <w:rPr>
          <w:lang w:val="es-UY"/>
        </w:rPr>
      </w:pPr>
      <w:r w:rsidRPr="00917461">
        <w:rPr>
          <w:b/>
          <w:sz w:val="28"/>
          <w:lang w:val="es-UY"/>
        </w:rPr>
        <w:t xml:space="preserve"> </w:t>
      </w:r>
    </w:p>
    <w:p w14:paraId="14CE7D50" w14:textId="77777777" w:rsidR="00C060E0" w:rsidRDefault="00000000">
      <w:pPr>
        <w:spacing w:after="216" w:line="259" w:lineRule="auto"/>
        <w:ind w:left="-5" w:right="0"/>
        <w:jc w:val="left"/>
      </w:pPr>
      <w:r>
        <w:rPr>
          <w:b/>
          <w:sz w:val="28"/>
        </w:rPr>
        <w:t xml:space="preserve">Anexo 1 </w:t>
      </w:r>
    </w:p>
    <w:p w14:paraId="2531B5D9" w14:textId="50C82C89" w:rsidR="00C060E0" w:rsidRDefault="00396CE8">
      <w:pPr>
        <w:spacing w:after="299" w:line="259" w:lineRule="auto"/>
        <w:ind w:left="570" w:right="0" w:firstLine="0"/>
        <w:jc w:val="left"/>
      </w:pPr>
      <w:r>
        <w:rPr>
          <w:noProof/>
        </w:rPr>
        <w:drawing>
          <wp:anchor distT="0" distB="0" distL="114300" distR="114300" simplePos="0" relativeHeight="251659264" behindDoc="0" locked="0" layoutInCell="1" allowOverlap="1" wp14:anchorId="1B647451" wp14:editId="75E93471">
            <wp:simplePos x="0" y="0"/>
            <wp:positionH relativeFrom="column">
              <wp:posOffset>0</wp:posOffset>
            </wp:positionH>
            <wp:positionV relativeFrom="paragraph">
              <wp:posOffset>390525</wp:posOffset>
            </wp:positionV>
            <wp:extent cx="5941060" cy="4411345"/>
            <wp:effectExtent l="0" t="0" r="2540" b="8255"/>
            <wp:wrapSquare wrapText="bothSides"/>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441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9FFD3" w14:textId="77777777" w:rsidR="00C060E0" w:rsidRDefault="00000000">
      <w:pPr>
        <w:spacing w:after="0" w:line="259" w:lineRule="auto"/>
        <w:ind w:left="57" w:right="0" w:firstLine="0"/>
        <w:jc w:val="center"/>
      </w:pPr>
      <w:r>
        <w:rPr>
          <w:b/>
          <w:sz w:val="28"/>
        </w:rPr>
        <w:t xml:space="preserve"> </w:t>
      </w:r>
    </w:p>
    <w:sectPr w:rsidR="00C060E0">
      <w:headerReference w:type="even" r:id="rId8"/>
      <w:headerReference w:type="default" r:id="rId9"/>
      <w:headerReference w:type="first" r:id="rId10"/>
      <w:pgSz w:w="11920" w:h="16860"/>
      <w:pgMar w:top="1802" w:right="834" w:bottom="1137" w:left="871" w:header="3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BBDB" w14:textId="77777777" w:rsidR="00872AE1" w:rsidRDefault="00872AE1">
      <w:pPr>
        <w:spacing w:after="0" w:line="240" w:lineRule="auto"/>
      </w:pPr>
      <w:r>
        <w:separator/>
      </w:r>
    </w:p>
  </w:endnote>
  <w:endnote w:type="continuationSeparator" w:id="0">
    <w:p w14:paraId="43430551" w14:textId="77777777" w:rsidR="00872AE1" w:rsidRDefault="0087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4F5E" w14:textId="77777777" w:rsidR="00872AE1" w:rsidRDefault="00872AE1">
      <w:pPr>
        <w:spacing w:after="0" w:line="240" w:lineRule="auto"/>
      </w:pPr>
      <w:r>
        <w:separator/>
      </w:r>
    </w:p>
  </w:footnote>
  <w:footnote w:type="continuationSeparator" w:id="0">
    <w:p w14:paraId="1041B9DA" w14:textId="77777777" w:rsidR="00872AE1" w:rsidRDefault="00872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B827" w14:textId="77777777" w:rsidR="00C060E0" w:rsidRDefault="00000000">
    <w:pPr>
      <w:spacing w:after="0" w:line="259" w:lineRule="auto"/>
      <w:ind w:left="0" w:right="1612" w:firstLine="0"/>
      <w:jc w:val="right"/>
    </w:pPr>
    <w:r>
      <w:rPr>
        <w:noProof/>
      </w:rPr>
      <w:drawing>
        <wp:anchor distT="0" distB="0" distL="114300" distR="114300" simplePos="0" relativeHeight="251658240" behindDoc="0" locked="0" layoutInCell="1" allowOverlap="0" wp14:anchorId="6A9F419D" wp14:editId="7AA51CD1">
          <wp:simplePos x="0" y="0"/>
          <wp:positionH relativeFrom="page">
            <wp:posOffset>1601544</wp:posOffset>
          </wp:positionH>
          <wp:positionV relativeFrom="page">
            <wp:posOffset>200193</wp:posOffset>
          </wp:positionV>
          <wp:extent cx="4356580" cy="848437"/>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4356580" cy="848437"/>
                  </a:xfrm>
                  <a:prstGeom prst="rect">
                    <a:avLst/>
                  </a:prstGeom>
                </pic:spPr>
              </pic:pic>
            </a:graphicData>
          </a:graphic>
        </wp:anchor>
      </w:drawing>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BF2" w14:textId="0DD22F59" w:rsidR="00C060E0" w:rsidRDefault="00B20822">
    <w:pPr>
      <w:spacing w:after="0" w:line="259" w:lineRule="auto"/>
      <w:ind w:left="0" w:right="1612" w:firstLine="0"/>
      <w:jc w:val="right"/>
    </w:pPr>
    <w:r>
      <w:rPr>
        <w:noProof/>
      </w:rPr>
      <w:drawing>
        <wp:anchor distT="0" distB="0" distL="114300" distR="114300" simplePos="0" relativeHeight="251664384" behindDoc="0" locked="0" layoutInCell="1" allowOverlap="1" wp14:anchorId="536F1C22" wp14:editId="6B73FFAD">
          <wp:simplePos x="0" y="0"/>
          <wp:positionH relativeFrom="margin">
            <wp:align>left</wp:align>
          </wp:positionH>
          <wp:positionV relativeFrom="paragraph">
            <wp:posOffset>127000</wp:posOffset>
          </wp:positionV>
          <wp:extent cx="565150" cy="572338"/>
          <wp:effectExtent l="0" t="0" r="635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23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0" wp14:anchorId="2B4F76A3" wp14:editId="608D2BDA">
          <wp:simplePos x="0" y="0"/>
          <wp:positionH relativeFrom="margin">
            <wp:align>center</wp:align>
          </wp:positionH>
          <wp:positionV relativeFrom="page">
            <wp:posOffset>174625</wp:posOffset>
          </wp:positionV>
          <wp:extent cx="4356580" cy="848437"/>
          <wp:effectExtent l="0" t="0" r="635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4356580" cy="848437"/>
                  </a:xfrm>
                  <a:prstGeom prst="rect">
                    <a:avLst/>
                  </a:prstGeom>
                </pic:spPr>
              </pic:pic>
            </a:graphicData>
          </a:graphic>
        </wp:anchor>
      </w:drawing>
    </w:r>
    <w:r>
      <w:rPr>
        <w:noProof/>
      </w:rPr>
      <w:drawing>
        <wp:anchor distT="0" distB="0" distL="114300" distR="114300" simplePos="0" relativeHeight="251662336" behindDoc="0" locked="0" layoutInCell="1" allowOverlap="1" wp14:anchorId="62866AED" wp14:editId="07D53E7E">
          <wp:simplePos x="0" y="0"/>
          <wp:positionH relativeFrom="column">
            <wp:posOffset>5790565</wp:posOffset>
          </wp:positionH>
          <wp:positionV relativeFrom="paragraph">
            <wp:posOffset>106680</wp:posOffset>
          </wp:positionV>
          <wp:extent cx="565150" cy="572338"/>
          <wp:effectExtent l="0" t="0" r="635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2338"/>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273" w14:textId="77777777" w:rsidR="00C060E0" w:rsidRDefault="00000000">
    <w:pPr>
      <w:spacing w:after="0" w:line="259" w:lineRule="auto"/>
      <w:ind w:left="0" w:right="1612" w:firstLine="0"/>
      <w:jc w:val="right"/>
    </w:pPr>
    <w:r>
      <w:rPr>
        <w:noProof/>
      </w:rPr>
      <w:drawing>
        <wp:anchor distT="0" distB="0" distL="114300" distR="114300" simplePos="0" relativeHeight="251660288" behindDoc="0" locked="0" layoutInCell="1" allowOverlap="0" wp14:anchorId="337D7497" wp14:editId="6EEE8FDB">
          <wp:simplePos x="0" y="0"/>
          <wp:positionH relativeFrom="page">
            <wp:posOffset>1601544</wp:posOffset>
          </wp:positionH>
          <wp:positionV relativeFrom="page">
            <wp:posOffset>200193</wp:posOffset>
          </wp:positionV>
          <wp:extent cx="4356580" cy="84843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4356580" cy="848437"/>
                  </a:xfrm>
                  <a:prstGeom prst="rect">
                    <a:avLst/>
                  </a:prstGeom>
                </pic:spPr>
              </pic:pic>
            </a:graphicData>
          </a:graphic>
        </wp:anchor>
      </w:drawing>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D1C"/>
    <w:multiLevelType w:val="hybridMultilevel"/>
    <w:tmpl w:val="B51C6C0A"/>
    <w:lvl w:ilvl="0" w:tplc="E01893C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720EF"/>
    <w:multiLevelType w:val="hybridMultilevel"/>
    <w:tmpl w:val="6B7498E2"/>
    <w:lvl w:ilvl="0" w:tplc="C28299D8">
      <w:start w:val="14"/>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03ABC38">
      <w:start w:val="1"/>
      <w:numFmt w:val="lowerLetter"/>
      <w:lvlText w:val="%2"/>
      <w:lvlJc w:val="left"/>
      <w:pPr>
        <w:ind w:left="468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66AA5EE">
      <w:start w:val="1"/>
      <w:numFmt w:val="lowerRoman"/>
      <w:lvlText w:val="%3"/>
      <w:lvlJc w:val="left"/>
      <w:pPr>
        <w:ind w:left="540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26FE3D76">
      <w:start w:val="1"/>
      <w:numFmt w:val="decimal"/>
      <w:lvlText w:val="%4"/>
      <w:lvlJc w:val="left"/>
      <w:pPr>
        <w:ind w:left="612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54CAA92">
      <w:start w:val="1"/>
      <w:numFmt w:val="lowerLetter"/>
      <w:lvlText w:val="%5"/>
      <w:lvlJc w:val="left"/>
      <w:pPr>
        <w:ind w:left="684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1F06F8E">
      <w:start w:val="1"/>
      <w:numFmt w:val="lowerRoman"/>
      <w:lvlText w:val="%6"/>
      <w:lvlJc w:val="left"/>
      <w:pPr>
        <w:ind w:left="756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08B6A1D2">
      <w:start w:val="1"/>
      <w:numFmt w:val="decimal"/>
      <w:lvlText w:val="%7"/>
      <w:lvlJc w:val="left"/>
      <w:pPr>
        <w:ind w:left="828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4142BFA">
      <w:start w:val="1"/>
      <w:numFmt w:val="lowerLetter"/>
      <w:lvlText w:val="%8"/>
      <w:lvlJc w:val="left"/>
      <w:pPr>
        <w:ind w:left="900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A32680F0">
      <w:start w:val="1"/>
      <w:numFmt w:val="lowerRoman"/>
      <w:lvlText w:val="%9"/>
      <w:lvlJc w:val="left"/>
      <w:pPr>
        <w:ind w:left="972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F44593"/>
    <w:multiLevelType w:val="multilevel"/>
    <w:tmpl w:val="9CC82DC4"/>
    <w:lvl w:ilvl="0">
      <w:start w:val="1"/>
      <w:numFmt w:val="decimal"/>
      <w:lvlText w:val="%1"/>
      <w:lvlJc w:val="left"/>
      <w:pPr>
        <w:ind w:left="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36062719">
    <w:abstractNumId w:val="2"/>
  </w:num>
  <w:num w:numId="2" w16cid:durableId="1179392513">
    <w:abstractNumId w:val="1"/>
  </w:num>
  <w:num w:numId="3" w16cid:durableId="116347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E0"/>
    <w:rsid w:val="00026AED"/>
    <w:rsid w:val="001B10AA"/>
    <w:rsid w:val="001B29B6"/>
    <w:rsid w:val="00281B4B"/>
    <w:rsid w:val="00396CE8"/>
    <w:rsid w:val="0044027C"/>
    <w:rsid w:val="006F6DAD"/>
    <w:rsid w:val="00704F84"/>
    <w:rsid w:val="007E5159"/>
    <w:rsid w:val="00872AE1"/>
    <w:rsid w:val="008C2681"/>
    <w:rsid w:val="00917461"/>
    <w:rsid w:val="00A20220"/>
    <w:rsid w:val="00B20822"/>
    <w:rsid w:val="00C0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AA48"/>
  <w15:docId w15:val="{030F002B-C5F7-4A3A-9561-59FEDAFD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3" w:line="261" w:lineRule="auto"/>
      <w:ind w:left="10" w:right="3"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2"/>
      </w:numPr>
      <w:spacing w:after="12" w:line="267" w:lineRule="auto"/>
      <w:ind w:left="10" w:right="59"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B29B6"/>
    <w:pPr>
      <w:ind w:left="720"/>
      <w:contextualSpacing/>
    </w:pPr>
  </w:style>
  <w:style w:type="paragraph" w:styleId="Footer">
    <w:name w:val="footer"/>
    <w:basedOn w:val="Normal"/>
    <w:link w:val="FooterChar"/>
    <w:uiPriority w:val="99"/>
    <w:unhideWhenUsed/>
    <w:rsid w:val="00B20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82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Pereira</dc:creator>
  <cp:keywords/>
  <cp:lastModifiedBy>Rodrigo Pereira</cp:lastModifiedBy>
  <cp:revision>8</cp:revision>
  <cp:lastPrinted>2022-11-18T19:52:00Z</cp:lastPrinted>
  <dcterms:created xsi:type="dcterms:W3CDTF">2022-11-17T14:28:00Z</dcterms:created>
  <dcterms:modified xsi:type="dcterms:W3CDTF">2022-11-18T19:52:00Z</dcterms:modified>
</cp:coreProperties>
</file>